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CADCF" w14:textId="77777777" w:rsidR="006E1D45" w:rsidRDefault="00000000">
      <w:pPr>
        <w:spacing w:after="60"/>
        <w:jc w:val="center"/>
      </w:pPr>
      <w:r>
        <w:rPr>
          <w:b/>
          <w:color w:val="17365D"/>
          <w:sz w:val="50"/>
        </w:rPr>
        <w:t>Dr. Prasenjit Mandal</w:t>
      </w:r>
    </w:p>
    <w:p w14:paraId="2634CE38" w14:textId="0A9657E5" w:rsidR="006E1D45" w:rsidRDefault="00000000">
      <w:pPr>
        <w:spacing w:after="160" w:line="252" w:lineRule="auto"/>
        <w:jc w:val="center"/>
      </w:pPr>
      <w:r w:rsidRPr="00CA394B">
        <w:rPr>
          <w:b/>
          <w:bCs/>
          <w:color w:val="5F6B76"/>
          <w:sz w:val="18"/>
        </w:rPr>
        <w:t>Scientific Advisor, Department of Technical Sciences, Algebra Bernays University, Croatia</w:t>
      </w:r>
      <w:r>
        <w:rPr>
          <w:color w:val="5F6B76"/>
          <w:sz w:val="18"/>
        </w:rPr>
        <w:br/>
      </w:r>
    </w:p>
    <w:p w14:paraId="52D80319" w14:textId="77777777" w:rsidR="006E1D45" w:rsidRDefault="00000000">
      <w:pPr>
        <w:spacing w:after="160"/>
        <w:jc w:val="center"/>
      </w:pPr>
      <w:r>
        <w:rPr>
          <w:noProof/>
        </w:rPr>
        <w:drawing>
          <wp:inline distT="0" distB="0" distL="0" distR="0" wp14:anchorId="1D98E9B7" wp14:editId="0E4ADEE2">
            <wp:extent cx="1261872" cy="1562613"/>
            <wp:effectExtent l="0" t="0" r="0" b="0"/>
            <wp:docPr id="1" name="Picture 1" descr="Professional passport-style portrait of Dr. Prasenjit Mandal" title="Dr. Sovan Sam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8-11 at 1.17.12 PM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156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30D9F" w14:textId="77777777" w:rsidR="006E1D45" w:rsidRDefault="006E1D45">
      <w:pPr>
        <w:spacing w:after="60"/>
      </w:pPr>
    </w:p>
    <w:p w14:paraId="186E53CC" w14:textId="13764748" w:rsidR="006E1D45" w:rsidRDefault="00000000" w:rsidP="00CA394B">
      <w:pPr>
        <w:spacing w:before="40" w:after="140" w:line="271" w:lineRule="auto"/>
        <w:jc w:val="both"/>
      </w:pPr>
      <w:r>
        <w:rPr>
          <w:sz w:val="20"/>
        </w:rPr>
        <w:t xml:space="preserve">Dr. Prasenjit Mandal is </w:t>
      </w:r>
      <w:r w:rsidR="00CA394B">
        <w:rPr>
          <w:sz w:val="20"/>
        </w:rPr>
        <w:t>a researcher</w:t>
      </w:r>
      <w:r>
        <w:rPr>
          <w:sz w:val="20"/>
        </w:rPr>
        <w:t xml:space="preserve"> of Mathematics</w:t>
      </w:r>
      <w:r w:rsidR="00CA394B">
        <w:rPr>
          <w:sz w:val="20"/>
        </w:rPr>
        <w:t xml:space="preserve"> and teacher</w:t>
      </w:r>
      <w:r>
        <w:rPr>
          <w:sz w:val="20"/>
        </w:rPr>
        <w:t xml:space="preserve"> at </w:t>
      </w:r>
      <w:proofErr w:type="spellStart"/>
      <w:r>
        <w:rPr>
          <w:sz w:val="20"/>
        </w:rPr>
        <w:t>Bhalukdungri</w:t>
      </w:r>
      <w:proofErr w:type="spellEnd"/>
      <w:r>
        <w:rPr>
          <w:sz w:val="20"/>
        </w:rPr>
        <w:t xml:space="preserve"> Jr. High School, Raigara, Purulia, West Bengal, India. He also serves as Scientific Advisor in the Department of Technical Sciences at Algebra Bernays University, Zagreb, Croatia, and has a research affiliation with the Research Center of Performance and Productivity Analysis at Istinye University, Turkiye. He earned a B.Sc. (Honours) in Mathematics from Vidyasagar University, an M.Sc. in Mathematics from Guru Ghasidas Central University, and a Ph.D. from Vidyasagar University. His research connects group decision-making, soft computing, applied artificial intelligence, rough sets, fuzzy algebra, linguistic Z-numbers, three-way decisions and social-network-based decision systems. His publication record includes 17 papers in SCI/SCIE-indexed journals, three papers in Scopus-indexed journals and 10 papers in UGC CARE-listed journals. Dr. Mandal is a co-author of Quantum Theory, Decision Making and Social Dynamics, published by Elsevier/Academic Press, and has developed decision models for healthcare, renewable energy, sustainable supplier selection, logistics and human-AI collaboration. His work is recognized in the AD Scientific Index - World Scientists Rankings and emphasizes transparent mathematical methods for complex decisions under uncertainty.</w:t>
      </w:r>
    </w:p>
    <w:p w14:paraId="5B917414" w14:textId="77777777" w:rsidR="006E1D45" w:rsidRDefault="00000000">
      <w:pPr>
        <w:spacing w:after="40"/>
        <w:jc w:val="center"/>
      </w:pPr>
      <w:r>
        <w:rPr>
          <w:b/>
          <w:color w:val="17365D"/>
          <w:sz w:val="18"/>
        </w:rPr>
        <w:t xml:space="preserve">Research focus: </w:t>
      </w:r>
      <w:r>
        <w:rPr>
          <w:color w:val="5F6B76"/>
          <w:sz w:val="18"/>
        </w:rPr>
        <w:t>Group Decision-Making | Rough Sets | Fuzzy Systems | Linguistic Z-Numbers | Applied AI</w:t>
      </w:r>
    </w:p>
    <w:p w14:paraId="761EFB3A" w14:textId="77777777" w:rsidR="006E1D45" w:rsidRDefault="00000000">
      <w:pPr>
        <w:spacing w:before="20" w:after="0"/>
        <w:jc w:val="center"/>
      </w:pPr>
      <w:hyperlink r:id="rId9">
        <w:r>
          <w:rPr>
            <w:color w:val="1D7A8C"/>
            <w:sz w:val="18"/>
            <w:u w:val="single"/>
          </w:rPr>
          <w:t>Google Scholar</w:t>
        </w:r>
      </w:hyperlink>
      <w:r>
        <w:rPr>
          <w:color w:val="5F6B76"/>
          <w:sz w:val="18"/>
        </w:rPr>
        <w:t xml:space="preserve">  |  </w:t>
      </w:r>
      <w:hyperlink r:id="rId10">
        <w:r>
          <w:rPr>
            <w:color w:val="1D7A8C"/>
            <w:sz w:val="18"/>
            <w:u w:val="single"/>
          </w:rPr>
          <w:t>ORCID</w:t>
        </w:r>
      </w:hyperlink>
      <w:r>
        <w:rPr>
          <w:color w:val="5F6B76"/>
          <w:sz w:val="18"/>
        </w:rPr>
        <w:t xml:space="preserve">  |  </w:t>
      </w:r>
      <w:hyperlink r:id="rId11">
        <w:r>
          <w:rPr>
            <w:color w:val="1D7A8C"/>
            <w:sz w:val="18"/>
            <w:u w:val="single"/>
          </w:rPr>
          <w:t>ResearchGate</w:t>
        </w:r>
      </w:hyperlink>
      <w:r>
        <w:rPr>
          <w:color w:val="5F6B76"/>
          <w:sz w:val="18"/>
        </w:rPr>
        <w:t xml:space="preserve">  |  </w:t>
      </w:r>
      <w:hyperlink r:id="rId12">
        <w:r>
          <w:rPr>
            <w:color w:val="1D7A8C"/>
            <w:sz w:val="18"/>
            <w:u w:val="single"/>
          </w:rPr>
          <w:t>Email</w:t>
        </w:r>
      </w:hyperlink>
    </w:p>
    <w:sectPr w:rsidR="006E1D45" w:rsidSect="00034616">
      <w:headerReference w:type="default" r:id="rId13"/>
      <w:footerReference w:type="default" r:id="rId14"/>
      <w:pgSz w:w="12240" w:h="15840"/>
      <w:pgMar w:top="893" w:right="1440" w:bottom="835" w:left="1440" w:header="461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57753" w14:textId="77777777" w:rsidR="00B37450" w:rsidRDefault="00B37450">
      <w:pPr>
        <w:spacing w:after="0" w:line="240" w:lineRule="auto"/>
      </w:pPr>
      <w:r>
        <w:separator/>
      </w:r>
    </w:p>
  </w:endnote>
  <w:endnote w:type="continuationSeparator" w:id="0">
    <w:p w14:paraId="7AA87DC6" w14:textId="77777777" w:rsidR="00B37450" w:rsidRDefault="00B3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56C4" w14:textId="77777777" w:rsidR="006E1D45" w:rsidRDefault="00000000">
    <w:pPr>
      <w:pStyle w:val="Footer"/>
      <w:jc w:val="center"/>
    </w:pPr>
    <w:proofErr w:type="gramStart"/>
    <w:r>
      <w:rPr>
        <w:color w:val="5F6B76"/>
        <w:sz w:val="17"/>
      </w:rPr>
      <w:t>prasenjitmandal08@gmail.com  |</w:t>
    </w:r>
    <w:proofErr w:type="gramEnd"/>
    <w:r>
      <w:rPr>
        <w:color w:val="5F6B76"/>
        <w:sz w:val="17"/>
      </w:rPr>
      <w:t xml:space="preserve">  ORCID: 0000-0003-1973-3354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51A9E" w14:textId="77777777" w:rsidR="00B37450" w:rsidRDefault="00B37450">
      <w:pPr>
        <w:spacing w:after="0" w:line="240" w:lineRule="auto"/>
      </w:pPr>
      <w:r>
        <w:separator/>
      </w:r>
    </w:p>
  </w:footnote>
  <w:footnote w:type="continuationSeparator" w:id="0">
    <w:p w14:paraId="122F48B1" w14:textId="77777777" w:rsidR="00B37450" w:rsidRDefault="00B37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D3EA7" w14:textId="1400E455" w:rsidR="006E1D45" w:rsidRDefault="00000000">
    <w:pPr>
      <w:pStyle w:val="Header"/>
    </w:pPr>
    <w:r>
      <w:rPr>
        <w:b/>
        <w:color w:val="5F6B76"/>
        <w:sz w:val="17"/>
      </w:rPr>
      <w:t xml:space="preserve">ACADEMIC EDITORIAL </w:t>
    </w:r>
    <w:proofErr w:type="gramStart"/>
    <w:r>
      <w:rPr>
        <w:b/>
        <w:color w:val="5F6B76"/>
        <w:sz w:val="17"/>
      </w:rPr>
      <w:t>PROFILE</w:t>
    </w:r>
    <w:r>
      <w:rPr>
        <w:b/>
        <w:color w:val="1D7A8C"/>
        <w:sz w:val="17"/>
      </w:rPr>
      <w:t xml:space="preserve">  |</w:t>
    </w:r>
    <w:proofErr w:type="gramEnd"/>
    <w:r>
      <w:rPr>
        <w:b/>
        <w:color w:val="1D7A8C"/>
        <w:sz w:val="17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042338">
    <w:abstractNumId w:val="8"/>
  </w:num>
  <w:num w:numId="2" w16cid:durableId="577205667">
    <w:abstractNumId w:val="6"/>
  </w:num>
  <w:num w:numId="3" w16cid:durableId="2025788216">
    <w:abstractNumId w:val="5"/>
  </w:num>
  <w:num w:numId="4" w16cid:durableId="1125654624">
    <w:abstractNumId w:val="4"/>
  </w:num>
  <w:num w:numId="5" w16cid:durableId="1984650628">
    <w:abstractNumId w:val="7"/>
  </w:num>
  <w:num w:numId="6" w16cid:durableId="358943332">
    <w:abstractNumId w:val="3"/>
  </w:num>
  <w:num w:numId="7" w16cid:durableId="1161199251">
    <w:abstractNumId w:val="2"/>
  </w:num>
  <w:num w:numId="8" w16cid:durableId="564683259">
    <w:abstractNumId w:val="1"/>
  </w:num>
  <w:num w:numId="9" w16cid:durableId="204586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1D45"/>
    <w:rsid w:val="00997088"/>
    <w:rsid w:val="00AA1D8D"/>
    <w:rsid w:val="00B37450"/>
    <w:rsid w:val="00B47730"/>
    <w:rsid w:val="00CA394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EE28A9"/>
  <w14:defaultImageDpi w14:val="300"/>
  <w15:docId w15:val="{448AAB80-5D6C-4695-928B-EB19CB1E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20262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asenjitmandal08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profile/Prasenjit-Mandal-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3-1973-33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user=tcCdWD4AAAA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Prasenjit Mandal - Editor-in-Chief Profile</dc:title>
  <dc:subject>Brief academic biography and professional portrait</dc:subject>
  <dc:creator>Dr. Prasenjit Mandal</dc:creator>
  <cp:keywords>Editor-in-Chief, Group Decision-Making, Rough Sets, Fuzzy Systems</cp:keywords>
  <dc:description>generated by python-docx</dc:description>
  <cp:lastModifiedBy>SOVAN SAMANTA</cp:lastModifiedBy>
  <cp:revision>2</cp:revision>
  <dcterms:created xsi:type="dcterms:W3CDTF">2013-12-23T23:15:00Z</dcterms:created>
  <dcterms:modified xsi:type="dcterms:W3CDTF">2026-08-11T09:16:00Z</dcterms:modified>
  <cp:category/>
</cp:coreProperties>
</file>